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A2F" w:rsidRDefault="00D64A2F" w:rsidP="00D64A2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W w:w="9723" w:type="dxa"/>
        <w:jc w:val="center"/>
        <w:tblLayout w:type="fixed"/>
        <w:tblLook w:val="0400" w:firstRow="0" w:lastRow="0" w:firstColumn="0" w:lastColumn="0" w:noHBand="0" w:noVBand="1"/>
      </w:tblPr>
      <w:tblGrid>
        <w:gridCol w:w="4047"/>
        <w:gridCol w:w="1711"/>
        <w:gridCol w:w="3965"/>
      </w:tblGrid>
      <w:tr w:rsidR="00D64A2F" w:rsidTr="007E3B91">
        <w:trPr>
          <w:trHeight w:val="1599"/>
          <w:jc w:val="center"/>
        </w:trPr>
        <w:tc>
          <w:tcPr>
            <w:tcW w:w="4047" w:type="dxa"/>
          </w:tcPr>
          <w:p w:rsidR="00D64A2F" w:rsidRDefault="00D64A2F" w:rsidP="007E3B91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711" w:type="dxa"/>
          </w:tcPr>
          <w:p w:rsidR="00D64A2F" w:rsidRDefault="00D64A2F" w:rsidP="007E3B91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3965" w:type="dxa"/>
          </w:tcPr>
          <w:p w:rsidR="00D64A2F" w:rsidRDefault="00D64A2F" w:rsidP="007E3B91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</w:rPr>
            </w:pPr>
            <w:bookmarkStart w:id="0" w:name="gjdgxs" w:colFirst="0" w:colLast="0"/>
            <w:bookmarkEnd w:id="0"/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:rsidR="00D64A2F" w:rsidRDefault="00D64A2F" w:rsidP="007E3B91">
            <w:pPr>
              <w:widowControl w:val="0"/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</w:tr>
      <w:tr w:rsidR="00D64A2F" w:rsidTr="007E3B91">
        <w:trPr>
          <w:trHeight w:val="2156"/>
          <w:jc w:val="center"/>
        </w:trPr>
        <w:tc>
          <w:tcPr>
            <w:tcW w:w="4047" w:type="dxa"/>
          </w:tcPr>
          <w:p w:rsidR="00D64A2F" w:rsidRDefault="00D64A2F" w:rsidP="007E3B91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СОГЛАСОВАНО</w:t>
            </w:r>
          </w:p>
          <w:p w:rsidR="00D64A2F" w:rsidRDefault="00D64A2F" w:rsidP="007E3B91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Председатель центрального совета ДОСААФ</w:t>
            </w:r>
          </w:p>
          <w:p w:rsidR="00D64A2F" w:rsidRDefault="00D64A2F" w:rsidP="007E3B91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</w:p>
          <w:p w:rsidR="00D64A2F" w:rsidRDefault="00D64A2F" w:rsidP="007E3B91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</w:p>
          <w:p w:rsidR="00D64A2F" w:rsidRDefault="00D64A2F" w:rsidP="007E3B91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  <w:r w:rsidRPr="0098348F">
              <w:rPr>
                <w:rFonts w:ascii="Arial" w:eastAsia="Arial" w:hAnsi="Arial" w:cs="Arial"/>
              </w:rPr>
              <w:t xml:space="preserve">________________ </w:t>
            </w:r>
            <w:proofErr w:type="spellStart"/>
            <w:r w:rsidR="00386FDE" w:rsidRPr="0098348F">
              <w:rPr>
                <w:rFonts w:ascii="Arial" w:eastAsia="Arial" w:hAnsi="Arial" w:cs="Arial"/>
              </w:rPr>
              <w:t>А.К</w:t>
            </w:r>
            <w:r w:rsidRPr="0098348F">
              <w:rPr>
                <w:rFonts w:ascii="Arial" w:eastAsia="Arial" w:hAnsi="Arial" w:cs="Arial"/>
              </w:rPr>
              <w:t>.</w:t>
            </w:r>
            <w:r w:rsidR="00386FDE" w:rsidRPr="0098348F">
              <w:rPr>
                <w:rFonts w:ascii="Arial" w:eastAsia="Arial" w:hAnsi="Arial" w:cs="Arial"/>
              </w:rPr>
              <w:t>Некрашевич</w:t>
            </w:r>
            <w:proofErr w:type="spellEnd"/>
          </w:p>
          <w:p w:rsidR="00D64A2F" w:rsidRDefault="00D64A2F" w:rsidP="007E3B91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___.___.2024 г.</w:t>
            </w:r>
          </w:p>
        </w:tc>
        <w:tc>
          <w:tcPr>
            <w:tcW w:w="1711" w:type="dxa"/>
          </w:tcPr>
          <w:p w:rsidR="00D64A2F" w:rsidRDefault="00D64A2F" w:rsidP="007E3B91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3965" w:type="dxa"/>
          </w:tcPr>
          <w:p w:rsidR="00D64A2F" w:rsidRDefault="00D64A2F" w:rsidP="007E3B91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УТВЕРЖДАЮ</w:t>
            </w:r>
          </w:p>
          <w:p w:rsidR="00D64A2F" w:rsidRDefault="00D64A2F" w:rsidP="007E3B91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Первый вице-председатель Президиума ОО «Белорусская автомобильная федерация»</w:t>
            </w:r>
          </w:p>
          <w:p w:rsidR="00D64A2F" w:rsidRDefault="00D64A2F" w:rsidP="007E3B91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</w:p>
          <w:p w:rsidR="00D64A2F" w:rsidRDefault="00D64A2F" w:rsidP="007E3B91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________________ </w:t>
            </w:r>
            <w:proofErr w:type="spellStart"/>
            <w:r>
              <w:rPr>
                <w:rFonts w:ascii="Arial" w:eastAsia="Arial" w:hAnsi="Arial" w:cs="Arial"/>
              </w:rPr>
              <w:t>С.О.Овчинников</w:t>
            </w:r>
            <w:proofErr w:type="spellEnd"/>
          </w:p>
          <w:p w:rsidR="00D64A2F" w:rsidRDefault="00D64A2F" w:rsidP="007E3B91">
            <w:pPr>
              <w:widowControl w:val="0"/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___.___.2024 г.</w:t>
            </w:r>
          </w:p>
        </w:tc>
      </w:tr>
    </w:tbl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</w:rPr>
      </w:pPr>
    </w:p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</w:rPr>
      </w:pPr>
    </w:p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</w:rPr>
      </w:pPr>
    </w:p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  <w:b/>
          <w:sz w:val="40"/>
          <w:szCs w:val="40"/>
        </w:rPr>
      </w:pPr>
      <w:r>
        <w:rPr>
          <w:rFonts w:ascii="Arial" w:eastAsia="Arial" w:hAnsi="Arial" w:cs="Arial"/>
          <w:b/>
          <w:sz w:val="40"/>
          <w:szCs w:val="40"/>
        </w:rPr>
        <w:t>ЧЕМПИОНАТ РЕСПУБЛИКИ БЕЛАРУСЬ</w:t>
      </w:r>
    </w:p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  <w:b/>
          <w:sz w:val="40"/>
          <w:szCs w:val="40"/>
        </w:rPr>
      </w:pPr>
      <w:r>
        <w:rPr>
          <w:rFonts w:ascii="Arial" w:eastAsia="Arial" w:hAnsi="Arial" w:cs="Arial"/>
          <w:b/>
          <w:sz w:val="40"/>
          <w:szCs w:val="40"/>
        </w:rPr>
        <w:t xml:space="preserve">2024 года </w:t>
      </w:r>
    </w:p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  <w:b/>
          <w:sz w:val="40"/>
          <w:szCs w:val="40"/>
        </w:rPr>
      </w:pPr>
      <w:r>
        <w:rPr>
          <w:rFonts w:ascii="Arial" w:eastAsia="Arial" w:hAnsi="Arial" w:cs="Arial"/>
          <w:b/>
          <w:sz w:val="40"/>
          <w:szCs w:val="40"/>
        </w:rPr>
        <w:t>ПО ТРОФИ-РЕЙДАМ</w:t>
      </w:r>
    </w:p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</w:rPr>
      </w:pPr>
    </w:p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ОБЩИЙ РЕГЛАМЕНТ</w:t>
      </w:r>
    </w:p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(положение о личных соревнованиях)</w:t>
      </w:r>
    </w:p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</w:rPr>
      </w:pPr>
    </w:p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</w:rPr>
      </w:pPr>
    </w:p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</w:rPr>
      </w:pPr>
    </w:p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Организуется в соответствии с СК БАФ</w:t>
      </w:r>
    </w:p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</w:rPr>
      </w:pPr>
    </w:p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</w:rPr>
      </w:pPr>
    </w:p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</w:rPr>
      </w:pPr>
    </w:p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</w:rPr>
      </w:pPr>
    </w:p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</w:rPr>
      </w:pPr>
    </w:p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</w:rPr>
      </w:pPr>
    </w:p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</w:rPr>
      </w:pPr>
    </w:p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</w:rPr>
      </w:pPr>
    </w:p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</w:rPr>
      </w:pPr>
    </w:p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</w:rPr>
      </w:pPr>
    </w:p>
    <w:p w:rsidR="00D64A2F" w:rsidRDefault="00D64A2F" w:rsidP="00D64A2F">
      <w:pPr>
        <w:spacing w:after="0" w:line="360" w:lineRule="auto"/>
        <w:jc w:val="center"/>
        <w:rPr>
          <w:rFonts w:ascii="Arial" w:eastAsia="Arial" w:hAnsi="Arial" w:cs="Arial"/>
        </w:rPr>
      </w:pPr>
    </w:p>
    <w:p w:rsidR="00D64A2F" w:rsidRDefault="00D64A2F" w:rsidP="00D64A2F">
      <w:pPr>
        <w:spacing w:after="0" w:line="240" w:lineRule="auto"/>
        <w:jc w:val="center"/>
        <w:rPr>
          <w:rFonts w:ascii="Arial" w:eastAsia="Arial" w:hAnsi="Arial" w:cs="Arial"/>
        </w:rPr>
      </w:pPr>
    </w:p>
    <w:p w:rsidR="00D64A2F" w:rsidRDefault="00D64A2F" w:rsidP="00D64A2F">
      <w:pPr>
        <w:spacing w:after="0" w:line="240" w:lineRule="auto"/>
        <w:jc w:val="center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г.Минск</w:t>
      </w:r>
      <w:proofErr w:type="spellEnd"/>
      <w:r>
        <w:rPr>
          <w:rFonts w:ascii="Arial" w:eastAsia="Arial" w:hAnsi="Arial" w:cs="Arial"/>
        </w:rPr>
        <w:t>, 2024 г.</w:t>
      </w:r>
      <w:r>
        <w:br w:type="page"/>
      </w:r>
    </w:p>
    <w:p w:rsidR="00D64A2F" w:rsidRDefault="00D64A2F" w:rsidP="00D64A2F">
      <w:pPr>
        <w:spacing w:after="0" w:line="240" w:lineRule="auto"/>
        <w:ind w:firstLine="709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>1. ЦЕЛИ И ЗАДАЧИ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1.1. Развитие и популяризация автомобильного спорта, организация здорового досуга.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1.2. Определение лучших спортсменов, выполнение и повышение разрядных норм и званий.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1.3. Повышение спортивных, технических навыков и водительского мастерства, пропаганда здорового образа жизни.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1.4. Популяризация автомобильного спорта среди населения, вовлечение граждан в занятия автомобильным спортом.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</w:p>
    <w:p w:rsidR="00D64A2F" w:rsidRDefault="00D64A2F" w:rsidP="00D64A2F">
      <w:pPr>
        <w:spacing w:after="0" w:line="240" w:lineRule="auto"/>
        <w:ind w:firstLine="709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2. ОБЩИЕ ПОЛОЖЕНИЯ, НОРМАТИВНЫЕ ДОКУМЕНТЫ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2.1. Соревнования проводятся в соответствии с Законом Республики Беларусь от 04.01.2014 №125-З «О физической культуре и спорте».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2.2. Нормативными документами являются: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Положение о порядке проведения на территории Республики Беларусь спортивных мероприятий, формирования состава участников спортивных мероприятий, их направления на спортивные мероприятия и материального обеспечения (Постановление Совета Министров Республики Беларусь от 19.09.2014 № 902);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Правила безопасности проведения занятий физкультурой и спортом (Постановление Министерства спорта и туризма Республики Беларусь от 31.08.2018 № 60);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Единая спортивная классификация Республики Беларусь;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 w:rsidRPr="00CC3499">
        <w:rPr>
          <w:rFonts w:ascii="Arial" w:eastAsia="Arial" w:hAnsi="Arial" w:cs="Arial"/>
        </w:rPr>
        <w:t>Календарный план проведения спортивных мероприятий по техническим, авиационным, военно-прикладным и служебно-прикладным видам спорта на 2024 год;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Официальный календарь мероприятий БАФ на 2024 год;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Спортивный Кодекс БАФ (СК БАФ) и Приложения к нему;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Общие условия проведения официальных соревнований по автомобильному спорту (ОУ БАФ);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Правила проведения соревнований по </w:t>
      </w:r>
      <w:proofErr w:type="spellStart"/>
      <w:r>
        <w:rPr>
          <w:rFonts w:ascii="Arial" w:eastAsia="Arial" w:hAnsi="Arial" w:cs="Arial"/>
        </w:rPr>
        <w:t>трофи</w:t>
      </w:r>
      <w:proofErr w:type="spellEnd"/>
      <w:r>
        <w:rPr>
          <w:rFonts w:ascii="Arial" w:eastAsia="Arial" w:hAnsi="Arial" w:cs="Arial"/>
        </w:rPr>
        <w:t>-рейдам (ППТР);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Технические требования к автомобилям для </w:t>
      </w:r>
      <w:proofErr w:type="spellStart"/>
      <w:r>
        <w:rPr>
          <w:rFonts w:ascii="Arial" w:eastAsia="Arial" w:hAnsi="Arial" w:cs="Arial"/>
        </w:rPr>
        <w:t>трофи</w:t>
      </w:r>
      <w:proofErr w:type="spellEnd"/>
      <w:r>
        <w:rPr>
          <w:rFonts w:ascii="Arial" w:eastAsia="Arial" w:hAnsi="Arial" w:cs="Arial"/>
        </w:rPr>
        <w:t>-рейдов (ТТТР);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настоящий регламент;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дополнительные регламенты этапов.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2.3. Настоящий регламент определяет порядок организации и проведения Чемпионата Республики Беларусь по </w:t>
      </w:r>
      <w:proofErr w:type="spellStart"/>
      <w:r>
        <w:rPr>
          <w:rFonts w:ascii="Arial" w:eastAsia="Arial" w:hAnsi="Arial" w:cs="Arial"/>
        </w:rPr>
        <w:t>трофи</w:t>
      </w:r>
      <w:proofErr w:type="spellEnd"/>
      <w:r>
        <w:rPr>
          <w:rFonts w:ascii="Arial" w:eastAsia="Arial" w:hAnsi="Arial" w:cs="Arial"/>
        </w:rPr>
        <w:t>-рейдам (далее – Чемпионат либо соревнование) как многоэтапного соревнования в личных зачетах.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2.4. Общее руководство подготовкой и проведением Чемпионата осуществляет ОО «Белорусская автомобильная федерация» (далее – ОО БАФ). 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2.4.1. Непосредственную подготовку и проведение этапов Чемпионата (организационное, финансовое и пр. обеспечение) осуществляют организаторы, указанные в дополнительных регламентах этапов Чемпионата.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2.4.2. Организацию судейства на Чемпионате обеспечивает комитет внедорожных соревнований ОО БАФ.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2.5. Трактовка настоящего регламента является прерогативой комитета внедорожных соревнований ОО БАФ.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</w:p>
    <w:p w:rsidR="00D64A2F" w:rsidRDefault="00D64A2F" w:rsidP="00D64A2F">
      <w:pPr>
        <w:spacing w:after="0" w:line="240" w:lineRule="auto"/>
        <w:ind w:firstLine="709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3. СРОКИ И МЕСТО ПРОВЕДЕНИЯ</w:t>
      </w:r>
    </w:p>
    <w:p w:rsidR="00D64A2F" w:rsidRPr="00CC3499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 w:rsidRPr="00CC3499">
        <w:rPr>
          <w:rFonts w:ascii="Arial" w:eastAsia="Arial" w:hAnsi="Arial" w:cs="Arial"/>
        </w:rPr>
        <w:t xml:space="preserve">3.1. Чемпионат Республики Беларусь по </w:t>
      </w:r>
      <w:proofErr w:type="spellStart"/>
      <w:r w:rsidRPr="00CC3499">
        <w:rPr>
          <w:rFonts w:ascii="Arial" w:eastAsia="Arial" w:hAnsi="Arial" w:cs="Arial"/>
        </w:rPr>
        <w:t>трофи</w:t>
      </w:r>
      <w:proofErr w:type="spellEnd"/>
      <w:r w:rsidRPr="00CC3499">
        <w:rPr>
          <w:rFonts w:ascii="Arial" w:eastAsia="Arial" w:hAnsi="Arial" w:cs="Arial"/>
        </w:rPr>
        <w:t>-рейдам проводится в соответствии с Календарным планом проведения спортивных мероприятий по техническим, авиационным, военно-прикладным и служебно-прикладным видам спорта на 2024 год и Официальным календарем мероприятий БАФ на 2024 год.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 w:rsidRPr="00CC3499">
        <w:rPr>
          <w:rFonts w:ascii="Arial" w:eastAsia="Arial" w:hAnsi="Arial" w:cs="Arial"/>
        </w:rPr>
        <w:t>3.2. На отдельных этапах Чемпионата, по решению ОО БАФ параллельно могут проводиться соревнования, согласованные с ОО БАФ. Регламенты, состав допускаемых участников и система зачета этих соревнований публикуются отдельно.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</w:p>
    <w:p w:rsidR="00D64A2F" w:rsidRDefault="00D64A2F" w:rsidP="00D64A2F">
      <w:pPr>
        <w:spacing w:after="0" w:line="240" w:lineRule="auto"/>
        <w:ind w:firstLine="709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4. УЧАСТНИКИ СОРЕВНОВАНИЯ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4.1. К участию в соревновании допускаются спортсмены, достигшие 18-летнего возраста, прошедшие процедуры регистрации и контроля.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4.2. Экипаж – заявленное количество спортсменов для участия на одном транспортном средстве, регистрируемых как первый и второй водители. 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Экипаж состоит из двух человек – первого водителя и второго водителя. 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4.3. Все члены экипажа должны быть экипированы защитными шлемами согласно ТТТР.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4.4. Все члены экипажа должны обладать действующей лицензией БАФ не </w:t>
      </w:r>
      <w:proofErr w:type="gramStart"/>
      <w:r>
        <w:rPr>
          <w:rFonts w:ascii="Arial" w:eastAsia="Arial" w:hAnsi="Arial" w:cs="Arial"/>
        </w:rPr>
        <w:t>ниже  категории</w:t>
      </w:r>
      <w:proofErr w:type="gramEnd"/>
      <w:r>
        <w:rPr>
          <w:rFonts w:ascii="Arial" w:eastAsia="Arial" w:hAnsi="Arial" w:cs="Arial"/>
        </w:rPr>
        <w:t xml:space="preserve"> «Д» либо действующей </w:t>
      </w:r>
      <w:r w:rsidRPr="00CC3499">
        <w:rPr>
          <w:rFonts w:ascii="Arial" w:eastAsia="Arial" w:hAnsi="Arial" w:cs="Arial"/>
        </w:rPr>
        <w:t>лицензией НАФ других стран.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4.5. Каждый экипаж может участвовать в этапе Чемпионата на одном автомобиле и только в одной зачетной группе.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</w:p>
    <w:p w:rsidR="00D64A2F" w:rsidRDefault="00D64A2F" w:rsidP="00D64A2F">
      <w:pPr>
        <w:spacing w:after="0" w:line="240" w:lineRule="auto"/>
        <w:ind w:firstLine="709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5. ЗАЯВКИ НА УЧАСТИЕ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5.1. Заявки на участие в этапе Чемпионата подаются в соответствии </w:t>
      </w:r>
      <w:proofErr w:type="gramStart"/>
      <w:r>
        <w:rPr>
          <w:rFonts w:ascii="Arial" w:eastAsia="Arial" w:hAnsi="Arial" w:cs="Arial"/>
        </w:rPr>
        <w:t>с  дополнительным</w:t>
      </w:r>
      <w:proofErr w:type="gramEnd"/>
      <w:r>
        <w:rPr>
          <w:rFonts w:ascii="Arial" w:eastAsia="Arial" w:hAnsi="Arial" w:cs="Arial"/>
        </w:rPr>
        <w:t xml:space="preserve"> регламентом этапа.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5.2. Заявка является договором между заявителем и организатором. Заявка обязывает заявителя принять участие в соревновании, а организатора – выполнить по отношению к заявителю положения СК БАФ, ППТР и дополнительного регламента соревнования.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5.3. Фактом подписания заявочной формы заявитель и все члены экипажа подпадают под спортивную юрисдикцию БАФ и обязуются соблюдать положения СК БАФ, ППТР и других нормативных документов.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5.4. Организатор не несет ответственности за ущерб и повреждения, причиненные участникам соревнования и их имуществу, за исключением случаев, прямо предусмотренных ППТР. Все экипажи принимают участие в соревновании на свой собственный риск и под свою полную ответственность. Своей подписью на заявочной форме заявитель и экипаж отказываются от каких-либо прав на компенсацию расходов, которые могут возникнуть в результате происшествия во время соревнования. 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</w:p>
    <w:p w:rsidR="00D64A2F" w:rsidRDefault="00D64A2F" w:rsidP="00D64A2F">
      <w:pPr>
        <w:spacing w:after="0" w:line="240" w:lineRule="auto"/>
        <w:ind w:firstLine="709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6. АВТОМОБИЛИ. ИДЕНТИФИКАЦИЯ</w:t>
      </w:r>
    </w:p>
    <w:p w:rsidR="00D64A2F" w:rsidRDefault="00D64A2F" w:rsidP="00D64A2F">
      <w:pPr>
        <w:widowControl w:val="0"/>
        <w:numPr>
          <w:ilvl w:val="0"/>
          <w:numId w:val="1"/>
        </w:numPr>
        <w:spacing w:after="0" w:line="240" w:lineRule="auto"/>
        <w:ind w:left="0" w:firstLine="56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К соревнованию допускаются автомобили, соответствующие ТТТР и отнесенные к классам: </w:t>
      </w:r>
    </w:p>
    <w:p w:rsidR="00D64A2F" w:rsidRPr="00C952CD" w:rsidRDefault="00D64A2F" w:rsidP="00D64A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 w:rsidRPr="00C952CD">
        <w:rPr>
          <w:rFonts w:ascii="Arial" w:eastAsia="Arial" w:hAnsi="Arial" w:cs="Arial"/>
          <w:color w:val="000000"/>
        </w:rPr>
        <w:t>ТР-0;</w:t>
      </w:r>
    </w:p>
    <w:p w:rsidR="00D64A2F" w:rsidRPr="00C952CD" w:rsidRDefault="00D64A2F" w:rsidP="00D64A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 w:rsidRPr="00C952CD">
        <w:rPr>
          <w:rFonts w:ascii="Arial" w:eastAsia="Arial" w:hAnsi="Arial" w:cs="Arial"/>
          <w:color w:val="000000"/>
        </w:rPr>
        <w:t>ТР1;</w:t>
      </w:r>
    </w:p>
    <w:p w:rsidR="00D64A2F" w:rsidRPr="00C952CD" w:rsidRDefault="00D64A2F" w:rsidP="00D64A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 w:rsidRPr="00C952CD">
        <w:rPr>
          <w:rFonts w:ascii="Arial" w:eastAsia="Arial" w:hAnsi="Arial" w:cs="Arial"/>
          <w:color w:val="000000"/>
        </w:rPr>
        <w:t>ТР2;</w:t>
      </w:r>
    </w:p>
    <w:p w:rsidR="00D64A2F" w:rsidRPr="00C952CD" w:rsidRDefault="00D64A2F" w:rsidP="00D64A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 w:rsidRPr="00C952CD">
        <w:rPr>
          <w:rFonts w:ascii="Arial" w:eastAsia="Arial" w:hAnsi="Arial" w:cs="Arial"/>
          <w:color w:val="000000"/>
        </w:rPr>
        <w:t>ТР3;</w:t>
      </w:r>
    </w:p>
    <w:p w:rsidR="00D64A2F" w:rsidRPr="00C952CD" w:rsidRDefault="00D64A2F" w:rsidP="00D64A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 w:rsidRPr="00C952CD">
        <w:rPr>
          <w:rFonts w:ascii="Arial" w:eastAsia="Arial" w:hAnsi="Arial" w:cs="Arial"/>
          <w:color w:val="000000"/>
        </w:rPr>
        <w:t>PROTO.</w:t>
      </w:r>
    </w:p>
    <w:p w:rsidR="00D64A2F" w:rsidRDefault="00D64A2F" w:rsidP="00D64A2F">
      <w:pPr>
        <w:widowControl w:val="0"/>
        <w:numPr>
          <w:ilvl w:val="0"/>
          <w:numId w:val="1"/>
        </w:numPr>
        <w:spacing w:after="0" w:line="240" w:lineRule="auto"/>
        <w:ind w:left="0" w:firstLine="56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Организатор предоставляет каждому экипажу для автомобиля эмблему соревнования и стартовые номера.</w:t>
      </w:r>
    </w:p>
    <w:p w:rsidR="00D64A2F" w:rsidRDefault="00D64A2F" w:rsidP="00D64A2F">
      <w:pPr>
        <w:widowControl w:val="0"/>
        <w:numPr>
          <w:ilvl w:val="0"/>
          <w:numId w:val="1"/>
        </w:numPr>
        <w:spacing w:after="0" w:line="240" w:lineRule="auto"/>
        <w:ind w:left="0" w:firstLine="56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Эмблемы соревнования должны включать в себя статус соревнования, официальное название соревнования. </w:t>
      </w:r>
    </w:p>
    <w:p w:rsidR="00D64A2F" w:rsidRDefault="00D64A2F" w:rsidP="00D64A2F">
      <w:pPr>
        <w:widowControl w:val="0"/>
        <w:numPr>
          <w:ilvl w:val="0"/>
          <w:numId w:val="1"/>
        </w:numPr>
        <w:spacing w:after="0" w:line="240" w:lineRule="auto"/>
        <w:ind w:left="0" w:firstLine="56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Стартовые номера должны быть расположены на передних дверях автомобиля, а также рекомендуется их дублировать на лобовом стекле в верхнем левом углу и на заднем борту автомобиля. </w:t>
      </w:r>
    </w:p>
    <w:p w:rsidR="00D64A2F" w:rsidRPr="00CC3499" w:rsidRDefault="00D64A2F" w:rsidP="00D64A2F">
      <w:pPr>
        <w:widowControl w:val="0"/>
        <w:numPr>
          <w:ilvl w:val="0"/>
          <w:numId w:val="1"/>
        </w:numPr>
        <w:spacing w:after="0" w:line="240" w:lineRule="auto"/>
        <w:ind w:left="0" w:firstLine="56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Если во время соревнований обнаружится неправильное расположение или </w:t>
      </w:r>
      <w:r w:rsidRPr="00CC3499">
        <w:rPr>
          <w:rFonts w:ascii="Arial" w:eastAsia="Arial" w:hAnsi="Arial" w:cs="Arial"/>
        </w:rPr>
        <w:t xml:space="preserve">отсутствие эмблем соревнования / стартового номера, то к экипажу применяется </w:t>
      </w:r>
      <w:proofErr w:type="spellStart"/>
      <w:r w:rsidRPr="00CC3499">
        <w:rPr>
          <w:rFonts w:ascii="Arial" w:eastAsia="Arial" w:hAnsi="Arial" w:cs="Arial"/>
        </w:rPr>
        <w:t>пенализация</w:t>
      </w:r>
      <w:proofErr w:type="spellEnd"/>
      <w:r w:rsidRPr="00CC3499">
        <w:rPr>
          <w:rFonts w:ascii="Arial" w:eastAsia="Arial" w:hAnsi="Arial" w:cs="Arial"/>
        </w:rPr>
        <w:t xml:space="preserve">: </w:t>
      </w:r>
    </w:p>
    <w:p w:rsidR="00D64A2F" w:rsidRPr="00CC3499" w:rsidRDefault="00D64A2F" w:rsidP="00D64A2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color w:val="000000"/>
        </w:rPr>
      </w:pPr>
      <w:r w:rsidRPr="00CC3499">
        <w:rPr>
          <w:rFonts w:ascii="Arial" w:eastAsia="Arial" w:hAnsi="Arial" w:cs="Arial"/>
          <w:color w:val="000000"/>
        </w:rPr>
        <w:t>при первом нарушении – штраф в размере 10% от базового заявочного взноса,</w:t>
      </w:r>
    </w:p>
    <w:p w:rsidR="00D64A2F" w:rsidRPr="00CC3499" w:rsidRDefault="00D64A2F" w:rsidP="00D64A2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color w:val="000000"/>
        </w:rPr>
      </w:pPr>
      <w:r w:rsidRPr="00CC3499">
        <w:rPr>
          <w:rFonts w:ascii="Arial" w:eastAsia="Arial" w:hAnsi="Arial" w:cs="Arial"/>
          <w:color w:val="000000"/>
        </w:rPr>
        <w:t>при втором нарушении – штраф в размере 50% от базового заявочного взноса,</w:t>
      </w:r>
    </w:p>
    <w:p w:rsidR="00D64A2F" w:rsidRPr="00CC3499" w:rsidRDefault="00D64A2F" w:rsidP="00D64A2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color w:val="000000"/>
        </w:rPr>
      </w:pPr>
      <w:r w:rsidRPr="00CC3499">
        <w:rPr>
          <w:rFonts w:ascii="Arial" w:eastAsia="Arial" w:hAnsi="Arial" w:cs="Arial"/>
          <w:color w:val="000000"/>
        </w:rPr>
        <w:t xml:space="preserve">при третьем нарушении экипаж исключается из соревнования. </w:t>
      </w:r>
    </w:p>
    <w:p w:rsidR="00D64A2F" w:rsidRDefault="00D64A2F" w:rsidP="00D64A2F">
      <w:pPr>
        <w:widowControl w:val="0"/>
        <w:spacing w:after="0" w:line="240" w:lineRule="auto"/>
        <w:ind w:left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Каждое из нарушений должно быть устранено </w:t>
      </w:r>
      <w:proofErr w:type="gramStart"/>
      <w:r>
        <w:rPr>
          <w:rFonts w:ascii="Arial" w:eastAsia="Arial" w:hAnsi="Arial" w:cs="Arial"/>
        </w:rPr>
        <w:t>до старта</w:t>
      </w:r>
      <w:proofErr w:type="gramEnd"/>
      <w:r>
        <w:rPr>
          <w:rFonts w:ascii="Arial" w:eastAsia="Arial" w:hAnsi="Arial" w:cs="Arial"/>
        </w:rPr>
        <w:t xml:space="preserve"> следующего СУ. </w:t>
      </w:r>
    </w:p>
    <w:p w:rsidR="00D64A2F" w:rsidRDefault="00D64A2F" w:rsidP="00D64A2F">
      <w:pPr>
        <w:widowControl w:val="0"/>
        <w:numPr>
          <w:ilvl w:val="0"/>
          <w:numId w:val="1"/>
        </w:numPr>
        <w:spacing w:after="0" w:line="240" w:lineRule="auto"/>
        <w:ind w:left="0" w:firstLine="56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Фамилии и имена (псевдонимы) первого и второго водителей и их национальные флаги должны располагаться с обеих сторон автомобиля на передних крыльях и/или задних боковых стеклах (поверхностях) автомобиля. За нарушение данного требования</w:t>
      </w:r>
      <w:r w:rsidR="00CC3499">
        <w:rPr>
          <w:rFonts w:ascii="Arial" w:eastAsia="Arial" w:hAnsi="Arial" w:cs="Arial"/>
        </w:rPr>
        <w:t xml:space="preserve"> предусмотрена дисквалификация экипажа из соревнования.</w:t>
      </w:r>
    </w:p>
    <w:p w:rsidR="00D64A2F" w:rsidRDefault="00D64A2F" w:rsidP="00D64A2F">
      <w:pPr>
        <w:widowControl w:val="0"/>
        <w:numPr>
          <w:ilvl w:val="0"/>
          <w:numId w:val="1"/>
        </w:numPr>
        <w:spacing w:after="0" w:line="240" w:lineRule="auto"/>
        <w:ind w:left="0" w:firstLine="56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Организатор имеет право ввести индивидуальные дополнительные идентификационные </w:t>
      </w:r>
      <w:r w:rsidRPr="00CC3499">
        <w:rPr>
          <w:rFonts w:ascii="Arial" w:eastAsia="Arial" w:hAnsi="Arial" w:cs="Arial"/>
        </w:rPr>
        <w:t xml:space="preserve">знаки (браслеты, </w:t>
      </w:r>
      <w:proofErr w:type="spellStart"/>
      <w:r w:rsidRPr="00CC3499">
        <w:rPr>
          <w:rFonts w:ascii="Arial" w:eastAsia="Arial" w:hAnsi="Arial" w:cs="Arial"/>
        </w:rPr>
        <w:t>бэйджи</w:t>
      </w:r>
      <w:proofErr w:type="spellEnd"/>
      <w:r>
        <w:rPr>
          <w:rFonts w:ascii="Arial" w:eastAsia="Arial" w:hAnsi="Arial" w:cs="Arial"/>
        </w:rPr>
        <w:t xml:space="preserve"> и т.д.) для членов экипажа. За нарушение порядка личной идентификации, может быть наложен штраф в размере 10% от базового заявочного взноса.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</w:p>
    <w:p w:rsidR="00D64A2F" w:rsidRDefault="00D64A2F" w:rsidP="00D64A2F">
      <w:pPr>
        <w:spacing w:after="0" w:line="240" w:lineRule="auto"/>
        <w:ind w:firstLine="709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7. КОНТРОЛЬ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7.1. Участники Соревнования обязаны пройти административный контроль, медицинский контроль и техническую инспекцию.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7.2. </w:t>
      </w:r>
      <w:r>
        <w:rPr>
          <w:rFonts w:ascii="Arial" w:eastAsia="Arial" w:hAnsi="Arial" w:cs="Arial"/>
          <w:b/>
        </w:rPr>
        <w:t>Административный контроль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При прохождении административного контроля участники обязаны предъявить следующие документы:</w:t>
      </w:r>
    </w:p>
    <w:p w:rsidR="00D64A2F" w:rsidRDefault="00D64A2F" w:rsidP="00D64A2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>заявку экипажа;</w:t>
      </w:r>
    </w:p>
    <w:p w:rsidR="00D64A2F" w:rsidRPr="00CC3499" w:rsidRDefault="00D64A2F" w:rsidP="00D64A2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color w:val="000000"/>
        </w:rPr>
      </w:pPr>
      <w:r w:rsidRPr="00CC3499">
        <w:rPr>
          <w:rFonts w:ascii="Arial" w:eastAsia="Arial" w:hAnsi="Arial" w:cs="Arial"/>
          <w:color w:val="000000"/>
        </w:rPr>
        <w:t>действующие регистрационные удостоверения БАФ не ниже категории «Д» либо лицензии иных НАФ для всех членов экипажа;</w:t>
      </w:r>
    </w:p>
    <w:p w:rsidR="00D64A2F" w:rsidRDefault="00D64A2F" w:rsidP="00D64A2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водительское удостоверение категории «В</w:t>
      </w:r>
      <w:r w:rsidRPr="00CC3499">
        <w:rPr>
          <w:rFonts w:ascii="Arial" w:eastAsia="Arial" w:hAnsi="Arial" w:cs="Arial"/>
          <w:color w:val="000000"/>
        </w:rPr>
        <w:t>» (для первого водителя);</w:t>
      </w:r>
    </w:p>
    <w:p w:rsidR="00D64A2F" w:rsidRDefault="00D64A2F" w:rsidP="00D64A2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 xml:space="preserve">свидетельство о регистрации </w:t>
      </w:r>
      <w:r w:rsidRPr="00CC3499">
        <w:rPr>
          <w:rFonts w:ascii="Arial" w:eastAsia="Arial" w:hAnsi="Arial" w:cs="Arial"/>
          <w:color w:val="000000"/>
        </w:rPr>
        <w:t>автомобиля и/или техпаспорт</w:t>
      </w:r>
      <w:r>
        <w:rPr>
          <w:rFonts w:ascii="Arial" w:eastAsia="Arial" w:hAnsi="Arial" w:cs="Arial"/>
          <w:color w:val="000000"/>
        </w:rPr>
        <w:t xml:space="preserve"> ОО БАФ на заявленный автомобиль;</w:t>
      </w:r>
    </w:p>
    <w:p w:rsidR="00D64A2F" w:rsidRDefault="00D64A2F" w:rsidP="00D64A2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иные документы (при необходимости, если это оговорено дополнительным регламентом).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7.3. </w:t>
      </w:r>
      <w:r>
        <w:rPr>
          <w:rFonts w:ascii="Arial" w:eastAsia="Arial" w:hAnsi="Arial" w:cs="Arial"/>
          <w:b/>
        </w:rPr>
        <w:t>Медицинский контроль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Медицинский контроль проводится в соответствии с программой, указанной </w:t>
      </w:r>
      <w:proofErr w:type="gramStart"/>
      <w:r>
        <w:rPr>
          <w:rFonts w:ascii="Arial" w:eastAsia="Arial" w:hAnsi="Arial" w:cs="Arial"/>
        </w:rPr>
        <w:t>в  дополнительном</w:t>
      </w:r>
      <w:proofErr w:type="gramEnd"/>
      <w:r>
        <w:rPr>
          <w:rFonts w:ascii="Arial" w:eastAsia="Arial" w:hAnsi="Arial" w:cs="Arial"/>
        </w:rPr>
        <w:t xml:space="preserve"> регламенте этапа.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7.4. </w:t>
      </w:r>
      <w:r>
        <w:rPr>
          <w:rFonts w:ascii="Arial" w:eastAsia="Arial" w:hAnsi="Arial" w:cs="Arial"/>
          <w:b/>
        </w:rPr>
        <w:t>Техническая инспекция (ТИ)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7.4.1. Проводятся в соответствии с программой указанной </w:t>
      </w:r>
      <w:proofErr w:type="gramStart"/>
      <w:r>
        <w:rPr>
          <w:rFonts w:ascii="Arial" w:eastAsia="Arial" w:hAnsi="Arial" w:cs="Arial"/>
        </w:rPr>
        <w:t>в  дополнительном</w:t>
      </w:r>
      <w:proofErr w:type="gramEnd"/>
      <w:r>
        <w:rPr>
          <w:rFonts w:ascii="Arial" w:eastAsia="Arial" w:hAnsi="Arial" w:cs="Arial"/>
        </w:rPr>
        <w:t xml:space="preserve"> регламенте этапа.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</w:p>
    <w:p w:rsidR="00D64A2F" w:rsidRDefault="00D64A2F" w:rsidP="00D64A2F">
      <w:pPr>
        <w:spacing w:after="0" w:line="240" w:lineRule="auto"/>
        <w:ind w:firstLine="709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8. ПРАВИЛА ПОВЕДЕНИЯ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8.1. Участники обязаны:</w:t>
      </w:r>
    </w:p>
    <w:p w:rsidR="00D64A2F" w:rsidRDefault="00D64A2F" w:rsidP="00D64A2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строго соблюдать ППТР, требования настоящего регламента, а также процедуры безопасности и поведения участников, установленные дополнительным регламентом;</w:t>
      </w:r>
    </w:p>
    <w:p w:rsidR="00D64A2F" w:rsidRDefault="00D64A2F" w:rsidP="00D64A2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выполнять требования персонала организатора и судей во время соревнования, а также вне трассы, при размещении и передвижении в техническом и закрытом парках.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8.2. За несоблюдение указанных процедур и правил участники наказываются дисциплинарными замечаниями. Получение трех таких замечаний является поводом для рассмотрения вопроса Спортивным комиссаром или Руководителем гонки об исключении экипажа из соревнования.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</w:p>
    <w:p w:rsidR="00D64A2F" w:rsidRDefault="00D64A2F" w:rsidP="00D64A2F">
      <w:pPr>
        <w:spacing w:after="0" w:line="240" w:lineRule="auto"/>
        <w:ind w:firstLine="709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9. ОТВЕТСТВЕННОСТЬ И ОТКАЗ ОТ ПРЕТЕНЗИЙ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9.1. Каждый член экипажа подписью на бланке заявки на участие в соревновании подтверждает, что он отказывается от требований компенсации ущерба, возникшего вследствие повреждений и несчастных случаев, произошедших </w:t>
      </w:r>
      <w:proofErr w:type="gramStart"/>
      <w:r>
        <w:rPr>
          <w:rFonts w:ascii="Arial" w:eastAsia="Arial" w:hAnsi="Arial" w:cs="Arial"/>
        </w:rPr>
        <w:t>во время</w:t>
      </w:r>
      <w:proofErr w:type="gramEnd"/>
      <w:r>
        <w:rPr>
          <w:rFonts w:ascii="Arial" w:eastAsia="Arial" w:hAnsi="Arial" w:cs="Arial"/>
        </w:rPr>
        <w:t xml:space="preserve"> или в связи с соревнованием, по отношению к организаторам, органам власти и тем лицам, которые представляют в распоряжение дороги или территорию для проведения соревнования.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9.2. Каждый член экипажа признает, что он участвует в соревновании под свою личную ответственность и в любой момент может отказаться от дальнейшего участия в нем.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</w:p>
    <w:p w:rsidR="00D64A2F" w:rsidRDefault="00D64A2F" w:rsidP="00D64A2F">
      <w:pPr>
        <w:spacing w:after="0" w:line="240" w:lineRule="auto"/>
        <w:ind w:firstLine="709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10. ПРОВЕДЕНИЕ СОРЕВНОВАНИЯ</w:t>
      </w:r>
    </w:p>
    <w:p w:rsidR="00D64A2F" w:rsidRDefault="00D64A2F" w:rsidP="00D64A2F">
      <w:pPr>
        <w:tabs>
          <w:tab w:val="left" w:pos="1926"/>
        </w:tabs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10.1. Соревнование проводится в личном зачете среди первых и вторых водителей в </w:t>
      </w:r>
      <w:r w:rsidRPr="00C952CD">
        <w:rPr>
          <w:rFonts w:ascii="Arial" w:eastAsia="Arial" w:hAnsi="Arial" w:cs="Arial"/>
        </w:rPr>
        <w:t>классах ТР-0, ТР1, ТР2, ТР3 и PROTO.</w:t>
      </w:r>
    </w:p>
    <w:p w:rsidR="00D64A2F" w:rsidRDefault="00D64A2F" w:rsidP="00D64A2F">
      <w:pPr>
        <w:tabs>
          <w:tab w:val="left" w:pos="1926"/>
        </w:tabs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10.2. Стартовые номера выдаются согласно дополнительному регламенту соревнования.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10.3. Порядок старта экипажей определяется дополнительным регламентом соревнования.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10.4.</w:t>
      </w:r>
      <w:r>
        <w:rPr>
          <w:rFonts w:ascii="Arial" w:eastAsia="Arial" w:hAnsi="Arial" w:cs="Arial"/>
        </w:rPr>
        <w:tab/>
        <w:t xml:space="preserve">На старте этапа соревнования экипажам выдаются контрольные карты (КК или </w:t>
      </w:r>
      <w:proofErr w:type="spellStart"/>
      <w:r>
        <w:rPr>
          <w:rFonts w:ascii="Arial" w:eastAsia="Arial" w:hAnsi="Arial" w:cs="Arial"/>
        </w:rPr>
        <w:t>карнеты</w:t>
      </w:r>
      <w:proofErr w:type="spellEnd"/>
      <w:r>
        <w:rPr>
          <w:rFonts w:ascii="Arial" w:eastAsia="Arial" w:hAnsi="Arial" w:cs="Arial"/>
        </w:rPr>
        <w:t xml:space="preserve">), в </w:t>
      </w:r>
      <w:proofErr w:type="gramStart"/>
      <w:r>
        <w:rPr>
          <w:rFonts w:ascii="Arial" w:eastAsia="Arial" w:hAnsi="Arial" w:cs="Arial"/>
        </w:rPr>
        <w:t>которых  указаны</w:t>
      </w:r>
      <w:proofErr w:type="gramEnd"/>
      <w:r>
        <w:rPr>
          <w:rFonts w:ascii="Arial" w:eastAsia="Arial" w:hAnsi="Arial" w:cs="Arial"/>
        </w:rPr>
        <w:t xml:space="preserve"> нормы времени и/или нормативы для каждого СУ/дорожной секции. КК может быть заменена новой на старте следующего СУ/дорожной секции. Каждый экипаж несет ответственность за сохранность контрольной карты.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10.5. Зачетная дистанция этапа соревнования состоит из хронометрируемых спецучастков, тип и количество которых устанавливаются дополнительным регламентом. Маршрут движения предписывается Дорожной книгой либо иным способом, оговоренным в дополнительном регламенте.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10.6. Контроль за прохождением экипажами СУ осуществляется судейскими пунктами </w:t>
      </w:r>
      <w:r w:rsidRPr="0013234F">
        <w:rPr>
          <w:rFonts w:ascii="Arial" w:eastAsia="Arial" w:hAnsi="Arial" w:cs="Arial"/>
        </w:rPr>
        <w:t>и средствами, определяемыми дополнительным регламентом.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</w:p>
    <w:p w:rsidR="00D64A2F" w:rsidRDefault="00D64A2F" w:rsidP="00D64A2F">
      <w:pPr>
        <w:spacing w:after="0" w:line="240" w:lineRule="auto"/>
        <w:ind w:firstLine="709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11. ОПРЕДЕЛЕНИЕ РЕЗУЛЬТАТОВ И ЗАЧЕТ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11.1. Личный зачет подводится раздельно среди первых и вторых водителей.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11.2. Стартовавшим в соревновании считается экипаж, подавший заявку на участие в соревновании, прошедший необходимые процедуры контроля, включенный в стартовый протокол и выехавший на дистанцию СУ без посторонней помощи.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11.3. Занятое экипажем место и результат экипажа на отдельном СУ определяется в соответствии с дополнительным регламентом этапа соревнования.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11.4. Результат экипажа на этапе соревнования определяется в соответствии с дополнительным регламентом этапа. В случае равенства результатов преимущество имеет экипаж, занявший лучшее место на последнем СУ, при дальнейшем равенстве – на предпоследнем СУ и т.д.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11.5. В зависимости от уровня сложности отдельного СУ дополнительным регламентом </w:t>
      </w:r>
      <w:r w:rsidRPr="0013234F">
        <w:rPr>
          <w:rFonts w:ascii="Arial" w:eastAsia="Arial" w:hAnsi="Arial" w:cs="Arial"/>
        </w:rPr>
        <w:t>могут быть определены коэффициенты сложности</w:t>
      </w:r>
      <w:r>
        <w:rPr>
          <w:rFonts w:ascii="Arial" w:eastAsia="Arial" w:hAnsi="Arial" w:cs="Arial"/>
        </w:rPr>
        <w:t xml:space="preserve"> СУ (понижающие либо повышающие), при этом результат экипажа на таком СУ при подведении итогов соревнования умножается на соответствующий коэффициент.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11.6. При остановке гонки по форс-мажорным обстоятельствам зачетная дистанция подсчитывается согласно п.15 ОУ БАФ. 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11.7. За результат (занятое место) на этапе в итоговый зачет Чемпионата начисляются очки согласно Табли</w:t>
      </w:r>
      <w:r w:rsidR="0013234F">
        <w:rPr>
          <w:rFonts w:ascii="Arial" w:eastAsia="Arial" w:hAnsi="Arial" w:cs="Arial"/>
        </w:rPr>
        <w:t xml:space="preserve">це 25 (Приложение №1). </w:t>
      </w:r>
      <w:r>
        <w:rPr>
          <w:rFonts w:ascii="Arial" w:eastAsia="Arial" w:hAnsi="Arial" w:cs="Arial"/>
        </w:rPr>
        <w:t xml:space="preserve">В случае равенства мест у нескольких экипажей очки начисляются как среднее арифметическое </w:t>
      </w:r>
      <w:r w:rsidRPr="0013234F">
        <w:rPr>
          <w:rFonts w:ascii="Arial" w:eastAsia="Arial" w:hAnsi="Arial" w:cs="Arial"/>
        </w:rPr>
        <w:t>от суммы очков, соответствующих последовательным занятым местам по таблице.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11.8. При проведении нескольких этапов соревнований итоговый зачет Чемпионата производится по сумме результатов </w:t>
      </w:r>
      <w:r w:rsidRPr="0013234F">
        <w:rPr>
          <w:rFonts w:ascii="Arial" w:eastAsia="Arial" w:hAnsi="Arial" w:cs="Arial"/>
        </w:rPr>
        <w:t>трех лучших</w:t>
      </w:r>
      <w:r>
        <w:rPr>
          <w:rFonts w:ascii="Arial" w:eastAsia="Arial" w:hAnsi="Arial" w:cs="Arial"/>
        </w:rPr>
        <w:t xml:space="preserve"> результатов этапов. При равенстве очков преимущество имеет участник с лучшим результатом на последнем этапе. При дальнейшем равенстве преимущество имеет участник с лучшим результатом на предыдущем этапе. Неучастие в этапе принимается за </w:t>
      </w:r>
      <w:r w:rsidRPr="0013234F">
        <w:rPr>
          <w:rFonts w:ascii="Arial" w:eastAsia="Arial" w:hAnsi="Arial" w:cs="Arial"/>
        </w:rPr>
        <w:t>0 очков.</w:t>
      </w:r>
    </w:p>
    <w:p w:rsidR="0013234F" w:rsidRDefault="0013234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11.9 За результат на этапе соревнования (</w:t>
      </w:r>
      <w:bookmarkStart w:id="1" w:name="_GoBack"/>
      <w:bookmarkEnd w:id="1"/>
      <w:r>
        <w:rPr>
          <w:rFonts w:ascii="Arial" w:eastAsia="Arial" w:hAnsi="Arial" w:cs="Arial"/>
        </w:rPr>
        <w:t xml:space="preserve">занятое место) ниже </w:t>
      </w:r>
      <w:proofErr w:type="gramStart"/>
      <w:r>
        <w:rPr>
          <w:rFonts w:ascii="Arial" w:eastAsia="Arial" w:hAnsi="Arial" w:cs="Arial"/>
        </w:rPr>
        <w:t>15  начислений</w:t>
      </w:r>
      <w:proofErr w:type="gramEnd"/>
      <w:r>
        <w:rPr>
          <w:rFonts w:ascii="Arial" w:eastAsia="Arial" w:hAnsi="Arial" w:cs="Arial"/>
        </w:rPr>
        <w:t xml:space="preserve"> баллов в итоговый зачет Чемпионата не производится.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</w:p>
    <w:p w:rsidR="00D64A2F" w:rsidRDefault="00D64A2F" w:rsidP="00D64A2F">
      <w:pPr>
        <w:spacing w:after="0" w:line="240" w:lineRule="auto"/>
        <w:ind w:firstLine="709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12. ПРОТЕСТЫ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12.1. Каждый протест подается в соответствии с требованиями СК БАФ и ППТР.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</w:p>
    <w:p w:rsidR="00D64A2F" w:rsidRDefault="00D64A2F" w:rsidP="00D64A2F">
      <w:pPr>
        <w:tabs>
          <w:tab w:val="left" w:pos="3869"/>
        </w:tabs>
        <w:spacing w:after="0" w:line="240" w:lineRule="auto"/>
        <w:ind w:firstLine="709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13. НАГРАЖДЕНИЕ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13.1. Победители и призеры на этапах Чемпионата награждаются кубками и дипломами соответствующих степеней. 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13.2. Победители и призеры Чемпионата награждаются кубками и дипломами. Награждение победителей и призеров Чемпионата проводится на ежегодном собрании ОО БАФ.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13.3. При образовании призового фонда может производиться дополнительное награждение победителей и призеров этапов соревнований. Правом распределения призового фонда наделяется непосредственный организатор этапа соревнований.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13.4. По решению непосредственного организатора отдельные участники этапа соревнований могут быть отмечены специальными призами (поощрениями).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</w:p>
    <w:p w:rsidR="00D64A2F" w:rsidRDefault="00D64A2F" w:rsidP="00D64A2F">
      <w:pPr>
        <w:spacing w:after="0" w:line="240" w:lineRule="auto"/>
        <w:ind w:firstLine="709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14. ФИНАНСИРОВАНИЕ СОРЕВНОВАНИЙ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14.1. Организация и проведение соревнований финансируется за счет заявочных взносов участников, согласно дополнительному регламенту и иными способами, не противоречащими действующему законодательству.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14.2. Расходы по обеспечению участников в ходе соревнований несут сами участники или командирующие их организации.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</w:p>
    <w:p w:rsidR="00D64A2F" w:rsidRDefault="00D64A2F" w:rsidP="00D64A2F">
      <w:pPr>
        <w:spacing w:after="0" w:line="240" w:lineRule="auto"/>
        <w:ind w:firstLine="709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15. РЕКЛАМА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15.1. При регистрации на этапе экипаж получает комплект стартовых номеров и обязательной рекламы один раз на этап.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15.2. Экипаж, на автомобиль которого в любой момент времени в течение проведения соревнования не нанесены стартовые номера и/или обязательная реклама по решению КСК может быть исключен из соревнования.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15.3. На автомобилях допускается размещение иной рекламы, соответствующей требованиям Спортивного Кодекса БАФ.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15.4. Развертывание участниками и другими физическими лицами любой рекламы и рекламной торговли на месте проведения соревнований и/или его этапов должно быть согласовано с непосредственным организатором. Аккредитацию СМИ проводит организатор этапа.</w:t>
      </w: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</w:p>
    <w:p w:rsidR="00D64A2F" w:rsidRDefault="00D64A2F" w:rsidP="00D64A2F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Председатель комитета</w:t>
      </w:r>
    </w:p>
    <w:p w:rsidR="00D64A2F" w:rsidRDefault="00D64A2F" w:rsidP="00D64A2F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внедорожных соревнований БАФ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proofErr w:type="spellStart"/>
      <w:r>
        <w:rPr>
          <w:rFonts w:ascii="Arial" w:eastAsia="Arial" w:hAnsi="Arial" w:cs="Arial"/>
        </w:rPr>
        <w:t>А.А.Ванькевич</w:t>
      </w:r>
      <w:proofErr w:type="spellEnd"/>
    </w:p>
    <w:p w:rsidR="00D64A2F" w:rsidRDefault="00D64A2F" w:rsidP="00D64A2F">
      <w:pPr>
        <w:spacing w:after="0" w:line="240" w:lineRule="auto"/>
        <w:ind w:firstLine="709"/>
        <w:jc w:val="both"/>
        <w:rPr>
          <w:rFonts w:ascii="Arial" w:eastAsia="Arial" w:hAnsi="Arial" w:cs="Arial"/>
        </w:rPr>
        <w:sectPr w:rsidR="00D64A2F">
          <w:headerReference w:type="default" r:id="rId7"/>
          <w:pgSz w:w="11906" w:h="16838"/>
          <w:pgMar w:top="1134" w:right="849" w:bottom="851" w:left="1134" w:header="397" w:footer="397" w:gutter="0"/>
          <w:pgNumType w:start="1"/>
          <w:cols w:space="720"/>
          <w:titlePg/>
        </w:sectPr>
      </w:pPr>
    </w:p>
    <w:p w:rsidR="00D64A2F" w:rsidRDefault="00D64A2F" w:rsidP="00D64A2F">
      <w:pPr>
        <w:spacing w:after="0" w:line="240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Приложение 1</w:t>
      </w:r>
    </w:p>
    <w:p w:rsidR="00D64A2F" w:rsidRDefault="00D64A2F" w:rsidP="00D64A2F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ТАБЛИЦА НАЧИСЛЕНИЯ ОЧКОВ ПО ЗАНЯТЫМ МЕСТАМ (ТАБЛИЦА 25)</w:t>
      </w:r>
    </w:p>
    <w:p w:rsidR="00D64A2F" w:rsidRDefault="00D64A2F" w:rsidP="00D64A2F">
      <w:pPr>
        <w:spacing w:after="0" w:line="240" w:lineRule="auto"/>
        <w:jc w:val="center"/>
        <w:rPr>
          <w:rFonts w:ascii="Arial" w:eastAsia="Arial" w:hAnsi="Arial" w:cs="Arial"/>
        </w:rPr>
      </w:pPr>
    </w:p>
    <w:tbl>
      <w:tblPr>
        <w:tblW w:w="13822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6911"/>
        <w:gridCol w:w="6911"/>
      </w:tblGrid>
      <w:tr w:rsidR="00D64A2F" w:rsidTr="007E3B91">
        <w:trPr>
          <w:trHeight w:val="5916"/>
          <w:jc w:val="center"/>
        </w:trPr>
        <w:tc>
          <w:tcPr>
            <w:tcW w:w="6911" w:type="dxa"/>
          </w:tcPr>
          <w:p w:rsidR="00D64A2F" w:rsidRDefault="00D64A2F" w:rsidP="007E3B9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noProof/>
              </w:rPr>
              <w:drawing>
                <wp:inline distT="0" distB="0" distL="0" distR="0" wp14:anchorId="0FD53105" wp14:editId="00C6373B">
                  <wp:extent cx="4600436" cy="2114550"/>
                  <wp:effectExtent l="0" t="0" r="0" b="0"/>
                  <wp:docPr id="4" name="Рисунок 4" descr="C:\Users\User\Desktop\таблиц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таблиц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4078" cy="2125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11" w:type="dxa"/>
          </w:tcPr>
          <w:p w:rsidR="00D64A2F" w:rsidRDefault="00D64A2F" w:rsidP="007E3B91">
            <w:pPr>
              <w:jc w:val="right"/>
              <w:rPr>
                <w:rFonts w:ascii="Arial" w:eastAsia="Arial" w:hAnsi="Arial" w:cs="Arial"/>
              </w:rPr>
            </w:pPr>
          </w:p>
          <w:p w:rsidR="0013234F" w:rsidRDefault="0013234F" w:rsidP="007E3B91">
            <w:pPr>
              <w:jc w:val="right"/>
              <w:rPr>
                <w:rFonts w:ascii="Arial" w:eastAsia="Arial" w:hAnsi="Arial" w:cs="Arial"/>
              </w:rPr>
            </w:pPr>
          </w:p>
          <w:p w:rsidR="0013234F" w:rsidRDefault="0013234F" w:rsidP="007E3B91">
            <w:pPr>
              <w:jc w:val="right"/>
              <w:rPr>
                <w:rFonts w:ascii="Arial" w:eastAsia="Arial" w:hAnsi="Arial" w:cs="Arial"/>
              </w:rPr>
            </w:pPr>
          </w:p>
          <w:p w:rsidR="0013234F" w:rsidRDefault="0013234F" w:rsidP="007E3B91">
            <w:pPr>
              <w:jc w:val="right"/>
              <w:rPr>
                <w:rFonts w:ascii="Arial" w:eastAsia="Arial" w:hAnsi="Arial" w:cs="Arial"/>
              </w:rPr>
            </w:pPr>
          </w:p>
          <w:p w:rsidR="0013234F" w:rsidRDefault="0013234F" w:rsidP="007E3B91">
            <w:pPr>
              <w:jc w:val="right"/>
              <w:rPr>
                <w:rFonts w:ascii="Arial" w:eastAsia="Arial" w:hAnsi="Arial" w:cs="Arial"/>
              </w:rPr>
            </w:pPr>
          </w:p>
          <w:p w:rsidR="0013234F" w:rsidRDefault="0013234F" w:rsidP="007E3B91">
            <w:pPr>
              <w:jc w:val="right"/>
              <w:rPr>
                <w:rFonts w:ascii="Arial" w:eastAsia="Arial" w:hAnsi="Arial" w:cs="Arial"/>
              </w:rPr>
            </w:pPr>
          </w:p>
          <w:p w:rsidR="0013234F" w:rsidRDefault="0013234F" w:rsidP="007E3B91">
            <w:pPr>
              <w:jc w:val="right"/>
              <w:rPr>
                <w:rFonts w:ascii="Arial" w:eastAsia="Arial" w:hAnsi="Arial" w:cs="Arial"/>
              </w:rPr>
            </w:pPr>
          </w:p>
          <w:p w:rsidR="0013234F" w:rsidRDefault="0013234F" w:rsidP="007E3B91">
            <w:pPr>
              <w:jc w:val="right"/>
              <w:rPr>
                <w:rFonts w:ascii="Arial" w:eastAsia="Arial" w:hAnsi="Arial" w:cs="Arial"/>
              </w:rPr>
            </w:pPr>
          </w:p>
          <w:p w:rsidR="0013234F" w:rsidRDefault="0013234F" w:rsidP="007E3B91">
            <w:pPr>
              <w:jc w:val="right"/>
              <w:rPr>
                <w:rFonts w:ascii="Arial" w:eastAsia="Arial" w:hAnsi="Arial" w:cs="Arial"/>
              </w:rPr>
            </w:pPr>
          </w:p>
          <w:p w:rsidR="0013234F" w:rsidRDefault="0013234F" w:rsidP="0013234F">
            <w:pPr>
              <w:jc w:val="center"/>
              <w:rPr>
                <w:rFonts w:ascii="Arial" w:eastAsia="Arial" w:hAnsi="Arial" w:cs="Arial"/>
              </w:rPr>
            </w:pPr>
          </w:p>
        </w:tc>
      </w:tr>
    </w:tbl>
    <w:p w:rsidR="00D64A2F" w:rsidRDefault="00D64A2F" w:rsidP="00D64A2F">
      <w:pPr>
        <w:spacing w:after="0" w:line="240" w:lineRule="auto"/>
        <w:rPr>
          <w:rFonts w:ascii="Arial" w:eastAsia="Arial" w:hAnsi="Arial" w:cs="Arial"/>
        </w:rPr>
      </w:pPr>
    </w:p>
    <w:p w:rsidR="006441AB" w:rsidRDefault="00643FB0"/>
    <w:sectPr w:rsidR="006441AB">
      <w:pgSz w:w="16838" w:h="11906" w:orient="landscape"/>
      <w:pgMar w:top="567" w:right="567" w:bottom="567" w:left="567" w:header="397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3FB0" w:rsidRDefault="00643FB0">
      <w:pPr>
        <w:spacing w:after="0" w:line="240" w:lineRule="auto"/>
      </w:pPr>
      <w:r>
        <w:separator/>
      </w:r>
    </w:p>
  </w:endnote>
  <w:endnote w:type="continuationSeparator" w:id="0">
    <w:p w:rsidR="00643FB0" w:rsidRDefault="00643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3FB0" w:rsidRDefault="00643FB0">
      <w:pPr>
        <w:spacing w:after="0" w:line="240" w:lineRule="auto"/>
      </w:pPr>
      <w:r>
        <w:separator/>
      </w:r>
    </w:p>
  </w:footnote>
  <w:footnote w:type="continuationSeparator" w:id="0">
    <w:p w:rsidR="00643FB0" w:rsidRDefault="00643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F69" w:rsidRDefault="00D64A2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fldChar w:fldCharType="begin"/>
    </w:r>
    <w:r>
      <w:rPr>
        <w:rFonts w:ascii="Times New Roman" w:eastAsia="Times New Roman" w:hAnsi="Times New Roman" w:cs="Times New Roman"/>
        <w:color w:val="000000"/>
        <w:sz w:val="20"/>
        <w:szCs w:val="20"/>
      </w:rPr>
      <w:instrText>PAGE</w:instrText>
    </w:r>
    <w:r>
      <w:rPr>
        <w:rFonts w:ascii="Times New Roman" w:eastAsia="Times New Roman" w:hAnsi="Times New Roman" w:cs="Times New Roman"/>
        <w:color w:val="000000"/>
        <w:sz w:val="20"/>
        <w:szCs w:val="20"/>
      </w:rPr>
      <w:fldChar w:fldCharType="separate"/>
    </w:r>
    <w:r w:rsidR="0013234F">
      <w:rPr>
        <w:rFonts w:ascii="Times New Roman" w:eastAsia="Times New Roman" w:hAnsi="Times New Roman" w:cs="Times New Roman"/>
        <w:noProof/>
        <w:color w:val="000000"/>
        <w:sz w:val="20"/>
        <w:szCs w:val="20"/>
      </w:rPr>
      <w:t>6</w:t>
    </w:r>
    <w:r>
      <w:rPr>
        <w:rFonts w:ascii="Times New Roman" w:eastAsia="Times New Roman" w:hAnsi="Times New Roman" w:cs="Times New Roman"/>
        <w:color w:val="000000"/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6F35CF"/>
    <w:multiLevelType w:val="multilevel"/>
    <w:tmpl w:val="0A5816A8"/>
    <w:lvl w:ilvl="0">
      <w:start w:val="1"/>
      <w:numFmt w:val="bullet"/>
      <w:lvlText w:val="●"/>
      <w:lvlJc w:val="left"/>
      <w:pPr>
        <w:ind w:left="1144" w:hanging="435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9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635326DE"/>
    <w:multiLevelType w:val="multilevel"/>
    <w:tmpl w:val="BD806124"/>
    <w:lvl w:ilvl="0">
      <w:start w:val="1"/>
      <w:numFmt w:val="decimal"/>
      <w:lvlText w:val="6.%1.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440" w:hanging="36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7BD44723"/>
    <w:multiLevelType w:val="multilevel"/>
    <w:tmpl w:val="874A8AC0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C9E"/>
    <w:rsid w:val="00051C9E"/>
    <w:rsid w:val="001234ED"/>
    <w:rsid w:val="0013234F"/>
    <w:rsid w:val="00386FDE"/>
    <w:rsid w:val="00643FB0"/>
    <w:rsid w:val="0098348F"/>
    <w:rsid w:val="00C753DB"/>
    <w:rsid w:val="00CA7AC7"/>
    <w:rsid w:val="00CC3499"/>
    <w:rsid w:val="00CE1155"/>
    <w:rsid w:val="00D64A2F"/>
    <w:rsid w:val="00E83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6BD8BB-BC59-400F-8271-7E1841863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4A2F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4750</TotalTime>
  <Pages>7</Pages>
  <Words>2011</Words>
  <Characters>11469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2024-03-07T07:34:00Z</dcterms:created>
  <dcterms:modified xsi:type="dcterms:W3CDTF">2024-03-21T10:25:00Z</dcterms:modified>
</cp:coreProperties>
</file>