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r="http://schemas.openxmlformats.org/officeDocument/2006/relationships" xmlns:w="http://schemas.openxmlformats.org/wordprocessingml/2006/main">
  <w:body>
    <w:p>
      <w:r>
        <w:t xml:space="preserve">Положение о личных неклассифицированных соревнованиях. </w:t>
      </w:r>
    </w:p>
    <w:p>
      <w:r>
        <w:t xml:space="preserve"> </w:t>
      </w:r>
    </w:p>
    <w:p>
      <w:r>
        <w:t xml:space="preserve">г. Светлогорск, 201</w:t>
      </w:r>
      <w:r>
        <w:t xml:space="preserve">7</w:t>
      </w:r>
    </w:p>
    <w:p>
      <w:r>
        <w:t xml:space="preserve"> </w:t>
      </w:r>
    </w:p>
    <w:p>
      <w:r>
        <w:t xml:space="preserve"> </w:t>
      </w:r>
    </w:p>
    <w:p>
      <w:r>
        <w:t xml:space="preserve">1. Цели и задачи </w:t>
      </w:r>
    </w:p>
    <w:p>
      <w:r>
        <w:t xml:space="preserve">1.1. Популяризация автомобильного спорта среди населения. </w:t>
      </w:r>
    </w:p>
    <w:p>
      <w:r>
        <w:t xml:space="preserve">1.2. Повышение спортивного мастерства участников соревнований. </w:t>
      </w:r>
    </w:p>
    <w:p>
      <w:r>
        <w:t xml:space="preserve">1.3. Пропаганда здорового образа жизни. </w:t>
      </w:r>
    </w:p>
    <w:p>
      <w:r>
        <w:t xml:space="preserve">1.4. Развитие и укрепление автомотоспорта. </w:t>
      </w:r>
    </w:p>
    <w:p>
      <w:r>
        <w:t xml:space="preserve"> </w:t>
      </w:r>
    </w:p>
    <w:p>
      <w:r>
        <w:t xml:space="preserve">2. Сроки и место проведения </w:t>
      </w:r>
    </w:p>
    <w:p>
      <w:r>
        <w:t xml:space="preserve">2.1. Соревнования проводятся 1</w:t>
      </w:r>
      <w:r>
        <w:t xml:space="preserve">0 </w:t>
      </w:r>
      <w:r>
        <w:t xml:space="preserve">июня</w:t>
      </w:r>
      <w:r>
        <w:t xml:space="preserve"> 201</w:t>
      </w:r>
      <w:r>
        <w:t xml:space="preserve">7 </w:t>
      </w:r>
      <w:r>
        <w:t xml:space="preserve">г. в Светлогорском районе Гомельской обл. на временной трассе джип-спринта (</w:t>
      </w:r>
      <w:r>
        <w:t xml:space="preserve">Светлогорское водохранилище</w:t>
      </w:r>
      <w:r>
        <w:t xml:space="preserve">). </w:t>
      </w:r>
    </w:p>
    <w:p>
      <w:r>
        <w:t xml:space="preserve"> </w:t>
      </w:r>
    </w:p>
    <w:p>
      <w:r>
        <w:t xml:space="preserve">3. Общие положения, нормативные документы. </w:t>
      </w:r>
    </w:p>
    <w:p>
      <w:r>
        <w:t xml:space="preserve">3.1. Нормативными документами организации и проведения Официальных соревнований являются: </w:t>
      </w:r>
    </w:p>
    <w:p>
      <w:r>
        <w:t xml:space="preserve">- Правила безопасности проведения занятий физической культурой и спортом (Постановление Министерства спорта и туризма Республики Беларусь 06.10.2014 № 61); </w:t>
      </w:r>
    </w:p>
    <w:p>
      <w:r>
        <w:t xml:space="preserve">- Правила соревнований по джип-спринту; </w:t>
      </w:r>
    </w:p>
    <w:p>
      <w:r>
        <w:t xml:space="preserve">- Классификация и технические требования по джип-спринту; </w:t>
      </w:r>
    </w:p>
    <w:p>
      <w:r>
        <w:t xml:space="preserve">3.2. Официальные лица соревнований: </w:t>
      </w:r>
    </w:p>
    <w:p>
      <w:r>
        <w:t xml:space="preserve">Главный судья – </w:t>
      </w:r>
    </w:p>
    <w:p>
      <w:r>
        <w:t xml:space="preserve">Технический комиссар – </w:t>
      </w:r>
    </w:p>
    <w:p>
      <w:r>
        <w:t xml:space="preserve">Комиссар по безопасности – </w:t>
      </w:r>
    </w:p>
    <w:p>
      <w:r>
        <w:t xml:space="preserve">Секретарь – </w:t>
      </w:r>
    </w:p>
    <w:p>
      <w:r>
        <w:t xml:space="preserve">4. Программа соревнования </w:t>
      </w:r>
    </w:p>
    <w:p>
      <w:r>
        <w:t xml:space="preserve">10 июня 2017года</w:t>
      </w:r>
    </w:p>
    <w:p>
      <w:r>
        <w:t xml:space="preserve"> ― Административный контроль, медицинский контроль, техническая инспекция для категорий «ЛАЙТ» «</w:t>
      </w:r>
      <w:r>
        <w:t xml:space="preserve">ХАРД</w:t>
      </w:r>
      <w:r>
        <w:t xml:space="preserve">» (трасса соревнований) </w:t>
      </w:r>
    </w:p>
    <w:p>
      <w:r>
        <w:t xml:space="preserve"> ― Предстартовый брифинг участников всех категорий </w:t>
      </w:r>
    </w:p>
    <w:p>
      <w:r>
        <w:t xml:space="preserve"> ― Квалификационный заезд категории «ЛАЙТ» </w:t>
      </w:r>
    </w:p>
    <w:p>
      <w:r>
        <w:t xml:space="preserve"> ― Квалификационный заезд категорий «</w:t>
      </w:r>
      <w:r>
        <w:t xml:space="preserve">ХАРД</w:t>
      </w:r>
      <w:r>
        <w:t xml:space="preserve">» </w:t>
      </w:r>
    </w:p>
    <w:p>
      <w:r>
        <w:t xml:space="preserve"> ― Перерыв (при необходимости) </w:t>
      </w:r>
    </w:p>
    <w:p>
      <w:r>
        <w:t xml:space="preserve"> ― Квалификационный заезд категории «ЛАЙТ» </w:t>
      </w:r>
    </w:p>
    <w:p>
      <w:r>
        <w:t xml:space="preserve"> ― Квалификационный заезд категорий «</w:t>
      </w:r>
      <w:r>
        <w:t xml:space="preserve">ХАРД</w:t>
      </w:r>
      <w:r>
        <w:t xml:space="preserve">» </w:t>
      </w:r>
    </w:p>
    <w:p>
      <w:r>
        <w:t xml:space="preserve"> ― Подсчёт результатов, награждение победителей </w:t>
      </w:r>
    </w:p>
    <w:p>
      <w:r>
        <w:t xml:space="preserve"> </w:t>
      </w:r>
    </w:p>
    <w:p>
      <w:r>
        <w:t xml:space="preserve">5. Участники соревнования. Стартовые взносы. </w:t>
      </w:r>
    </w:p>
    <w:p>
      <w:r>
        <w:t xml:space="preserve">5.1. К участию в личном зачете допускаются спортсмены, имеющие водительское удостоверение (водитель), медицинскую справку и страховой полис. </w:t>
      </w:r>
    </w:p>
    <w:p>
      <w:r>
        <w:t xml:space="preserve">5.2. Экипаж каждого автомобиля должен состоять из двух человек - водителя и штурмана. Минимальный возраст штурмана - 16 лет. Такой спортсмен обязан предъявить письменное разрешение родителей на участие в соревновании. </w:t>
      </w:r>
      <w:r>
        <w:t xml:space="preserve">Разрешается третий участник в экипаже (помощник).</w:t>
      </w:r>
    </w:p>
    <w:p>
      <w:r>
        <w:t xml:space="preserve">5.3. Заявки на участие оформляются по месту проведения мероприятия. </w:t>
      </w:r>
    </w:p>
    <w:p>
      <w:r>
        <w:t xml:space="preserve">5.4. Участники соревнований вносят стартовые взносы на месте проведения соревнований. </w:t>
      </w:r>
    </w:p>
    <w:p>
      <w:r>
        <w:t xml:space="preserve">5.5. В случае отказа в допуске участника к соревнованию стартовый взнос возвращается в 100% размере. </w:t>
      </w:r>
    </w:p>
    <w:p>
      <w:r>
        <w:t xml:space="preserve">5.6. В случае отмены соревнования принятые стартовые взносы возвращаются в течение дня с момента объявления об отмене. </w:t>
      </w:r>
    </w:p>
    <w:p>
      <w:r>
        <w:t xml:space="preserve"> </w:t>
      </w:r>
    </w:p>
    <w:p>
      <w:r>
        <w:t xml:space="preserve"> </w:t>
      </w:r>
    </w:p>
    <w:p>
      <w:r>
        <w:t xml:space="preserve"> </w:t>
      </w:r>
    </w:p>
    <w:p>
      <w:r>
        <w:t xml:space="preserve">6. Автомобили </w:t>
      </w:r>
    </w:p>
    <w:p>
      <w:r>
        <w:t xml:space="preserve">6.1. К соревнованиям в категориях «</w:t>
      </w:r>
      <w:r>
        <w:t xml:space="preserve">ХАРД</w:t>
      </w:r>
      <w:r>
        <w:t xml:space="preserve">» или «ЛАЙТ» допускаются любые полноприводные автомобили с колесной формулой 4x4 и полной массой до 3,5 тонн, соответствующие КиТТ соответствующей категории. </w:t>
      </w:r>
    </w:p>
    <w:p>
      <w:r>
        <w:t xml:space="preserve">1</w:t>
      </w:r>
      <w:r>
        <w:t xml:space="preserve"> </w:t>
      </w:r>
      <w:r>
        <w:t xml:space="preserve">Стандарт (лайт)</w:t>
      </w:r>
    </w:p>
    <w:p>
      <w:r>
        <w:t xml:space="preserve">Автомобили заводской комплектации</w:t>
      </w:r>
      <w:r>
        <w:t xml:space="preserve">, с </w:t>
      </w:r>
      <w:r>
        <w:t xml:space="preserve">колёсной </w:t>
      </w:r>
      <w:r>
        <w:t xml:space="preserve">резиной</w:t>
      </w:r>
      <w:r>
        <w:t xml:space="preserve"> до МТи 33', без лифта. Разрешены ручные лебёдки и другие подруные средства. </w:t>
      </w:r>
    </w:p>
    <w:p>
      <w:r>
        <w:t xml:space="preserve">2</w:t>
      </w:r>
      <w:r>
        <w:t xml:space="preserve"> Слегка подготовленные (лайт)</w:t>
      </w:r>
    </w:p>
    <w:p>
      <w:r>
        <w:t xml:space="preserve">Без стацинарных лебёдок (опечатанные), с колёсной резиной МТ и</w:t>
      </w:r>
      <w:r>
        <w:t xml:space="preserve"> </w:t>
      </w:r>
      <w:r>
        <w:t xml:space="preserve">выше 33'. Разрешены ручные лебёдк и другие подручные средства.</w:t>
      </w:r>
    </w:p>
    <w:p>
      <w:r>
        <w:t xml:space="preserve">3 Хард</w:t>
      </w:r>
      <w:r>
        <w:t xml:space="preserve">. </w:t>
      </w:r>
    </w:p>
    <w:p>
      <w:r>
        <w:t xml:space="preserve">Котлеты и квадрики, подготовленные автомобили с лебёдками, иметь якоря и другие средства самоэвакуации.</w:t>
      </w:r>
    </w:p>
    <w:p>
      <w:r>
        <w:t xml:space="preserve"> </w:t>
      </w:r>
    </w:p>
    <w:p>
      <w:r>
        <w:t xml:space="preserve">7. Ответственность и отказ от претензий </w:t>
      </w:r>
    </w:p>
    <w:p>
      <w:r>
        <w:t xml:space="preserve">7.1. Каждый водитель и штурман подписью на бланке заявки на участие в соревновании подтверждает, что он отказывается от требований компенсации ущерба, возникшего вследствие повреждений и несчастных случаев, происшедших во время и в связи с мероприятием, по отношению к Организатору, органам власти и тем лицам, которые представляют в распоряжение дороги и территорию для проведения соревнования. </w:t>
      </w:r>
    </w:p>
    <w:p>
      <w:r>
        <w:t xml:space="preserve">Члены экипажа, принимая решение на участие в соревнования, тем самым подписывают соглашение об своей персональной ответственности за состояние здоровья себя, других участников и посторонних лиц, а также за причиненный им материальный ущерб." Организатор ответственности не несет. </w:t>
      </w:r>
    </w:p>
    <w:p>
      <w:r>
        <w:t xml:space="preserve">7.2. Каждый член экипажа в любой момент может отказаться от дальнейшего участия в соревновании и признает, что он участвует под свою ответственность. </w:t>
      </w:r>
    </w:p>
    <w:p>
      <w:r>
        <w:t xml:space="preserve">7.3. В случае, если водитель не является владельцем транспортного средства, на котором участвует в соревновании, к бланку заявки необходимо в обязательном порядке приложить письменное согласие на участие транспортного средства в соревновании и письменный отказ от претензий владельца ТС либо нотариально удостоверенную доверенность (её копию), дающую водителю право управления и распоряжения этим ТС. </w:t>
      </w:r>
    </w:p>
    <w:p>
      <w:r>
        <w:t xml:space="preserve"> </w:t>
      </w:r>
    </w:p>
    <w:p>
      <w:r>
        <w:t xml:space="preserve">8. Правила поведения участников </w:t>
      </w:r>
    </w:p>
    <w:p>
      <w:r>
        <w:t xml:space="preserve">8.1. Участники обязаны: </w:t>
      </w:r>
    </w:p>
    <w:p>
      <w:r>
        <w:t xml:space="preserve">• соблюдать Правила поведения водителей; </w:t>
      </w:r>
    </w:p>
    <w:p>
      <w:r>
        <w:t xml:space="preserve">• соблюдать положения настоящего Регламента;</w:t>
      </w:r>
    </w:p>
    <w:p>
      <w:r>
        <w:t xml:space="preserve">• соблюдать положения Правил проведения соревнований по джип-спринту; </w:t>
      </w:r>
    </w:p>
    <w:p>
      <w:r>
        <w:t xml:space="preserve">• выполнять требования персонала Организатора и судей во время соревнований, при движении в организованной колонне, при размещении и передвижении в техническом и закрытом парках и т.п. </w:t>
      </w:r>
    </w:p>
    <w:p>
      <w:r>
        <w:t xml:space="preserve">8.2. За несоблюдение Правил поведения водителей участники наказываются дисциплинарными замечаниями (предупреждениями) либо дисквалификацией (исключением) экипажа из соревнования. </w:t>
      </w:r>
    </w:p>
    <w:p>
      <w:r>
        <w:t xml:space="preserve"> </w:t>
      </w:r>
    </w:p>
    <w:p>
      <w:r>
        <w:t xml:space="preserve"> </w:t>
      </w:r>
    </w:p>
    <w:p>
      <w:r>
        <w:t xml:space="preserve"> </w:t>
      </w:r>
    </w:p>
    <w:p>
      <w:r>
        <w:t xml:space="preserve">9. Контроль </w:t>
      </w:r>
    </w:p>
    <w:p>
      <w:r>
        <w:t xml:space="preserve">9.1. К участию в соревновании допускаются участники, прошедшие административный контроль, медицинский контроль и техническую инспекцию. </w:t>
      </w:r>
    </w:p>
    <w:p>
      <w:r>
        <w:t xml:space="preserve">При похождении административного контроля участники обязаны предъявить следующие документы: </w:t>
      </w:r>
    </w:p>
    <w:p>
      <w:r>
        <w:t xml:space="preserve">• Заявку экипажа. ( Соглашение ) </w:t>
      </w:r>
    </w:p>
    <w:p>
      <w:r>
        <w:t xml:space="preserve">• Регистрационные документы на транспортное средство. </w:t>
      </w:r>
    </w:p>
    <w:p>
      <w:r>
        <w:t xml:space="preserve">• Водительское удостоверение (водитель), </w:t>
      </w:r>
    </w:p>
    <w:p>
      <w:r>
        <w:t xml:space="preserve">• Необходимые документы согласно Регламента (если таковые требуются). </w:t>
      </w:r>
    </w:p>
    <w:p>
      <w:r>
        <w:t xml:space="preserve">9.2. Медицинский контроль (с личным осмотром водителей и штурманов, в том числе и приборометрический тест на содержание алкоголя) для всех категорий проводится на административном контроле, а также в любой момент в ходе соревнования по решению Организатора. </w:t>
      </w:r>
    </w:p>
    <w:p>
      <w:r>
        <w:t xml:space="preserve">При медицинском контроле участники обязаны предъявить следующие документы: </w:t>
      </w:r>
    </w:p>
    <w:p>
      <w:r>
        <w:t xml:space="preserve">• медицинскую справку, действующую. </w:t>
      </w:r>
    </w:p>
    <w:p>
      <w:r>
        <w:t xml:space="preserve"> Отказ от прохождения или неудовлетворительные результаты медицинского контроля, приборометрического теста на содержание алкоголя являются основанием для исключения из соревнования. </w:t>
      </w:r>
    </w:p>
    <w:p>
      <w:r>
        <w:t xml:space="preserve">9.3. Техническая инспекция (ТИ) автомобилей всех категорий проводится в соответствии с Программой Соревнования. На ней определяется соответствие автомобиля КиТТ заявленной категории. По итогам ТИ решением Технического комиссара автомобиль может быть переведен в другую зачетную категорию или не допущен к соревнованию. </w:t>
      </w:r>
    </w:p>
    <w:p>
      <w:r>
        <w:t xml:space="preserve">• автомобиль должен быть представлен на ТИ в чистом виде и исправном состоянии. </w:t>
      </w:r>
    </w:p>
    <w:p>
      <w:r>
        <w:t xml:space="preserve">• ТИ любого автомобиля может быть проведена так же в любое время соревнования по решению Руководителя гонки или Технического комиссара. </w:t>
      </w:r>
    </w:p>
    <w:p>
      <w:r>
        <w:t xml:space="preserve">• ТИ проводится в присутствии участника, его представителя или Водителя данного автомобиля. </w:t>
      </w:r>
    </w:p>
    <w:p>
      <w:r>
        <w:t xml:space="preserve">• Участники соревнования должны предоставить техническому комиссару необходимую помощь, связанную с возможным демонтажем деталей или разборкой автомобиля для контроля. </w:t>
      </w:r>
    </w:p>
    <w:p>
      <w:r>
        <w:t xml:space="preserve">• После окончания ТИ все автомобили остаются в зоне осмотра 15 минут, в течение которых принимаются протесты по соответствию автомобилей КиТТ. </w:t>
      </w:r>
    </w:p>
    <w:p>
      <w:r>
        <w:t xml:space="preserve">• Экипажи, потерпевшие аварию в ходе соревнований, должны получить дальнейший допуск к участию от Технического комиссара. </w:t>
      </w:r>
    </w:p>
    <w:p>
      <w:r>
        <w:t xml:space="preserve"> </w:t>
      </w:r>
      <w:r>
        <w:t xml:space="preserve">10. </w:t>
      </w:r>
      <w:r>
        <w:t xml:space="preserve">Определение результатов. </w:t>
      </w:r>
    </w:p>
    <w:p>
      <w:r>
        <w:t xml:space="preserve">1</w:t>
      </w:r>
      <w:r>
        <w:t xml:space="preserve">0</w:t>
      </w:r>
      <w:r>
        <w:t xml:space="preserve">.1. Порядок подсчета результатов определяется Правилами проведения соревнований по джип-спринту</w:t>
      </w:r>
      <w:r>
        <w:t xml:space="preserve"> по-Светлогорски3</w:t>
      </w:r>
    </w:p>
    <w:p>
      <w:r>
        <w:t xml:space="preserve">1</w:t>
      </w:r>
      <w:r>
        <w:t xml:space="preserve">0</w:t>
      </w:r>
      <w:r>
        <w:t xml:space="preserve">.2. Соревнование может быть остановлено в любой момент решением Руководителя гонки. Водители обязаны немедленно прекратить движение и следовать указаниям судей. При остановке гонки по форс-мажорным обстоятельствам зачетная дистанция подсчитывается. </w:t>
      </w:r>
    </w:p>
    <w:p>
      <w:r>
        <w:t xml:space="preserve">1</w:t>
      </w:r>
      <w:r>
        <w:t xml:space="preserve">1</w:t>
      </w:r>
      <w:r>
        <w:t xml:space="preserve">. Бортовые номера и реклама. </w:t>
      </w:r>
    </w:p>
    <w:p>
      <w:r>
        <w:t xml:space="preserve">1</w:t>
      </w:r>
      <w:r>
        <w:t xml:space="preserve">1</w:t>
      </w:r>
      <w:r>
        <w:t xml:space="preserve">.1. Бортовые номера распределяются Организатором либо по предварительной заявке. </w:t>
      </w:r>
    </w:p>
    <w:p>
      <w:r>
        <w:t xml:space="preserve">1</w:t>
      </w:r>
      <w:r>
        <w:t xml:space="preserve">1.</w:t>
      </w:r>
      <w:r>
        <w:t xml:space="preserve">2. На автомобилях допускается размещение рекламы на время проведения мероприятия. </w:t>
      </w:r>
    </w:p>
    <w:p>
      <w:r>
        <w:t xml:space="preserve">1</w:t>
      </w:r>
      <w:r>
        <w:t xml:space="preserve">1.</w:t>
      </w:r>
      <w:r>
        <w:t xml:space="preserve">3. Организатор резервирует себе на каждом автомобиле площадь по 0,3 кв.м. (60см х 50см) на капоте и всех дверях, и полосу высотой 10 см. по верхней части лобового стекла. Двери или эквивалентные им площади должны быть полностью свободны при Технической инспекции; площадь свободная после размещения рекламы Организатора может быть использована Участником для размещения иной рекламы. Дополнительно на обоих бортах должно быть свободное место размером 30x30 см для размещения стартового номера. При несоблюдении этих требований транспортное средство считается не соответствующим Регламенту и может быть исключено из соревнования. </w:t>
      </w:r>
    </w:p>
    <w:p>
      <w:r>
        <w:t xml:space="preserve">1</w:t>
      </w:r>
      <w:r>
        <w:t xml:space="preserve">1.</w:t>
      </w:r>
      <w:r>
        <w:t xml:space="preserve">4. Полный комплект обязательной рекламы и стартовых номеров участники получают на административной комиссии. Перед каждым стартом ТС должно иметь размещенную в установленном порядке обязательную рекламу и бортовые номера. В случае неоправданного повреждения или утери обязательной рекламы либо бортовых номеров, участник обязан приобрести второй комплект у Организатора. ТС с отсутствующей обязательной рекламой и/или бортовыми номерами к старту не допускаются. </w:t>
      </w:r>
    </w:p>
    <w:p>
      <w:r>
        <w:t xml:space="preserve">1</w:t>
      </w:r>
      <w:r>
        <w:t xml:space="preserve">1.</w:t>
      </w:r>
      <w:r>
        <w:t xml:space="preserve">5. Все права на коммерческие кино-, видео-, фотосъемки, а также освещение соревнования и рекламу принадлежат Организатору. Развертывание участниками и другими физическими лицами любой рекламы и рекламной торговли на месте проведения соревнования должно быть согласовано с Организатором. Аккредитацию СМИ проводит Организатор. </w:t>
      </w:r>
    </w:p>
    <w:p>
      <w:r>
        <w:t xml:space="preserve"> </w:t>
      </w:r>
    </w:p>
    <w:p>
      <w:r>
        <w:t xml:space="preserve">1</w:t>
      </w:r>
      <w:r>
        <w:t xml:space="preserve">2</w:t>
      </w:r>
      <w:r>
        <w:t xml:space="preserve">. </w:t>
      </w:r>
      <w:r>
        <w:t xml:space="preserve">Протесты </w:t>
      </w:r>
    </w:p>
    <w:p>
      <w:r>
        <w:t xml:space="preserve"> </w:t>
      </w:r>
      <w:r>
        <w:t xml:space="preserve">Протесты подаются в письменной форме с указанием конкретных статей и пунктов регламентирующих документов, подписанные Участником или его Представителем, адресуются Руководителю гонки и вручаются непосредственно ему или секретарю соревнования. </w:t>
      </w:r>
    </w:p>
    <w:p>
      <w:r>
        <w:t xml:space="preserve"> </w:t>
      </w:r>
    </w:p>
    <w:p>
      <w:r>
        <w:t xml:space="preserve">1</w:t>
      </w:r>
      <w:r>
        <w:t xml:space="preserve">3.</w:t>
      </w:r>
      <w:r>
        <w:t xml:space="preserve">Награждение </w:t>
      </w:r>
    </w:p>
    <w:p>
      <w:r>
        <w:t xml:space="preserve">1</w:t>
      </w:r>
      <w:r>
        <w:t xml:space="preserve">3.</w:t>
      </w:r>
      <w:r>
        <w:t xml:space="preserve">1. Победители в зачетных категориях, а также в зачетных подгруппах награждаются кубками и дипломами, призеры награждаются дипломами соответствующих степеней. </w:t>
      </w:r>
    </w:p>
    <w:p>
      <w:r>
        <w:t xml:space="preserve">1</w:t>
      </w:r>
      <w:r>
        <w:t xml:space="preserve">3</w:t>
      </w:r>
      <w:r>
        <w:t xml:space="preserve">.</w:t>
      </w:r>
      <w:r>
        <w:t xml:space="preserve">2. Победители и призеры при образовании непосредственными</w:t>
      </w:r>
      <w:r>
        <w:t xml:space="preserve"> </w:t>
      </w:r>
      <w:r>
        <w:t xml:space="preserve">организаторами призового фонда могут дополнительно награждаться памятными призами от организаторов (спонсоров) соревнования. </w:t>
      </w:r>
    </w:p>
    <w:p>
      <w:r>
        <w:t xml:space="preserve"> </w:t>
      </w:r>
    </w:p>
    <w:p>
      <w:r>
        <w:t xml:space="preserve">1</w:t>
      </w:r>
      <w:r>
        <w:t xml:space="preserve">4. </w:t>
      </w:r>
      <w:r>
        <w:t xml:space="preserve">Финансирование соревнований </w:t>
      </w:r>
    </w:p>
    <w:p>
      <w:r>
        <w:t xml:space="preserve">1</w:t>
      </w:r>
      <w:r>
        <w:t xml:space="preserve">4.1.</w:t>
      </w:r>
      <w:r>
        <w:t xml:space="preserve">Проведение соревнований финансируется за счёт взносов участников соревнований и возможного привлечения организаторами спонсорских и партнерских средств. </w:t>
      </w:r>
    </w:p>
    <w:p>
      <w:r>
        <w:t xml:space="preserve">1</w:t>
      </w:r>
      <w:r>
        <w:t xml:space="preserve">4</w:t>
      </w:r>
      <w:r>
        <w:t xml:space="preserve">.2. Информационно - рекламное обеспечение, расходы по материально-техническому обеспечению, расходы по доставке к месту проведения соревнований, проживанию и оплате работы судейской бригады, остальные, в том числе и непредвиденные расходы на проведение соревнований финансируются за счёт взносов участников соревнований поступивших Организатору и возможного привлечения организаторами спонсорских и партнерских средств. </w:t>
      </w:r>
    </w:p>
    <w:p>
      <w:r>
        <w:t xml:space="preserve">1</w:t>
      </w:r>
      <w:r>
        <w:t xml:space="preserve">4</w:t>
      </w:r>
      <w:r>
        <w:t xml:space="preserve">.3</w:t>
      </w:r>
      <w:r>
        <w:t xml:space="preserve">. Все расходы, связанные с участием в соревнованиях, несут сами участники, либо командирующие их организации. </w:t>
      </w:r>
    </w:p>
    <w:p>
      <w:r>
        <w:t xml:space="preserve"> </w:t>
      </w:r>
    </w:p>
    <w:p>
      <w:r>
        <w:t xml:space="preserve">1</w:t>
      </w:r>
      <w:r>
        <w:t xml:space="preserve">5</w:t>
      </w:r>
      <w:r>
        <w:t xml:space="preserve">.</w:t>
      </w:r>
      <w:r>
        <w:t xml:space="preserve"> Изменения, дополнения и трактовка регламента </w:t>
      </w:r>
    </w:p>
    <w:p>
      <w:r>
        <w:t xml:space="preserve">1</w:t>
      </w:r>
      <w:r>
        <w:t xml:space="preserve">5</w:t>
      </w:r>
      <w:r>
        <w:t xml:space="preserve">.</w:t>
      </w:r>
      <w:r>
        <w:t xml:space="preserve">1. Любые изменения и дополнения настоящего регламента могут приниматься только коллегиально при участии Организатора, всех заинтересованных сторон и единогласном принятии решения о внесении изменений, до окончания приема заявок. </w:t>
      </w:r>
    </w:p>
    <w:p>
      <w:r>
        <w:t xml:space="preserve">1</w:t>
      </w:r>
      <w:r>
        <w:t xml:space="preserve">5</w:t>
      </w:r>
      <w:r>
        <w:t xml:space="preserve">.2.</w:t>
      </w:r>
      <w:r>
        <w:t xml:space="preserve">Трактовка настоящего Регламента в течение соревнований является прерогативой Организатора соревнований. </w:t>
      </w:r>
    </w:p>
    <w:p>
      <w:r>
        <w:t xml:space="preserve"> </w:t>
      </w:r>
    </w:p>
    <w:p>
      <w:r>
        <w:t xml:space="preserve"> </w:t>
      </w:r>
    </w:p>
    <w:p>
      <w:r>
        <w:t xml:space="preserve">Согласованно: </w:t>
      </w:r>
      <w:r>
        <w:t xml:space="preserve">Руководитель </w:t>
      </w:r>
      <w:r>
        <w:t xml:space="preserve">соревнований Коробкин Сергей.</w:t>
      </w:r>
    </w:p>
    <w:p/>
    <w:sectPr>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zh-TW" w:bidi="ar-SA"/>
        <w:sz w:val="22"/>
        <w:szCs w:val="22"/>
      </w:rPr>
    </w:rPrDefault>
    <w:pPrDefault>
      <w:pPr>
        <w:spacing w:after="200" w:line="276" w:lineRule="auto"/>
      </w:pPr>
    </w:pPrDefault>
  </w:docDefaults>
  <w:style w:type="paragraph" w:default="1" w:styleId="Normal">
    <w:name w:val="Normal"/>
    <w:qFormat/>
    <w:rsid w:val="00090451"/>
    <w:rPr>
      <w:sz w:val="24"/>
      <w:szCs w:val="24"/>
    </w:rPr>
  </w:style>
  <w:style w:type="paragraph" w:styleId="CommentText">
    <w:name w:val="annotation text"/>
    <w:basedOn w:val="Normal"/>
    <w:uiPriority w:val="99"/>
    <w:semiHidden/>
    <w:unhideWhenUsed/>
    <w:rsid w:val="00E338F3"/>
    <w:pPr>
      <w:spacing w:line="240" w:lineRule="auto"/>
    </w:pPr>
    <w:rPr>
      <w:sz w:val="20"/>
      <w:szCs w:val="20"/>
    </w:rPr>
  </w:style>
</w:styles>
</file>

<file path=word/_rels/document.xml.rels><?xml version="1.0" encoding="UTF-8" standalone="yes"?><Relationships xmlns="http://schemas.openxmlformats.org/package/2006/relationships"><Relationship Id="rId1" Type="http://schemas.openxmlformats.org/officeDocument/2006/relationships/fontTable" Target="fontTable.xml"/><Relationship Id="rId2" Type="http://schemas.openxmlformats.org/officeDocument/2006/relationships/numbering" Target="numbering.xml"/><Relationship Id="rId3" Type="http://schemas.openxmlformats.org/officeDocument/2006/relationships/styles" Target="styles.xml"/></Relationships>
</file>